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7"/>
        <w:jc w:val="center"/>
        <w:rPr/>
      </w:pPr>
      <w:r>
        <w:rPr>
          <w:rStyle w:val="Style14"/>
          <w:rFonts w:ascii="Times New Roman" w:hAnsi="Times New Roman"/>
          <w:sz w:val="24"/>
        </w:rPr>
        <w:t xml:space="preserve">                                                                               </w:t>
      </w:r>
    </w:p>
    <w:p>
      <w:pPr>
        <w:pStyle w:val="Style17"/>
        <w:jc w:val="center"/>
        <w:rPr/>
      </w:pPr>
      <w:r>
        <w:rPr>
          <w:rStyle w:val="Style14"/>
          <w:rFonts w:eastAsia="Calibri" w:cs="Calibri"/>
        </w:rPr>
        <w:t xml:space="preserve">              </w:t>
      </w:r>
      <w:r>
        <w:rPr>
          <w:rStyle w:val="Style14"/>
          <w:rFonts w:eastAsia="Calibri" w:ascii="Times New Roman" w:hAnsi="Times New Roman"/>
          <w:b/>
        </w:rPr>
        <w:t>СООБЩЕНИЕ</w:t>
      </w:r>
    </w:p>
    <w:p>
      <w:pPr>
        <w:pStyle w:val="Style17"/>
        <w:jc w:val="center"/>
        <w:rPr/>
      </w:pPr>
      <w:r>
        <w:rPr>
          <w:rStyle w:val="Style14"/>
          <w:rFonts w:eastAsia="Calibri" w:ascii="Times New Roman" w:hAnsi="Times New Roman"/>
          <w:b/>
        </w:rPr>
        <w:t xml:space="preserve">                </w:t>
      </w:r>
      <w:r>
        <w:rPr>
          <w:rStyle w:val="Style14"/>
          <w:rFonts w:eastAsia="Calibri" w:ascii="Times New Roman" w:hAnsi="Times New Roman"/>
          <w:b/>
        </w:rPr>
        <w:t xml:space="preserve">О ПРОВЕДЕНИИ ГОДОВОГО ОЧЕРЕДНОГО ОБЩЕГО СОБРАНИЯ СОБСТВЕННИКОВ ПОМЕЩЕНИЙ МКД </w:t>
      </w:r>
      <w:r>
        <w:rPr>
          <w:rStyle w:val="Style14"/>
          <w:rFonts w:eastAsia="Segoe UI Symbol" w:ascii="Times New Roman" w:hAnsi="Times New Roman"/>
          <w:b/>
        </w:rPr>
        <w:t>№</w:t>
      </w:r>
      <w:r>
        <w:rPr>
          <w:rStyle w:val="Style14"/>
          <w:rFonts w:eastAsia="Calibri" w:ascii="Times New Roman" w:hAnsi="Times New Roman"/>
          <w:b/>
        </w:rPr>
        <w:t xml:space="preserve"> 18 ПО УЛ. АЗИНА ГОРОДА ВЯТСКИЕ ПОЛЯНЫ КИРОВСКОЙ ОБЛАСТИ</w:t>
      </w:r>
    </w:p>
    <w:p>
      <w:pPr>
        <w:pStyle w:val="Style17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Style17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b/>
          <w:sz w:val="24"/>
        </w:rPr>
        <w:t>Собрание созвано по инициативе председателя правления ТСЖ «Азина 18» собственника  жилого  помещения (квартиры) № 57 Рыболовлевой Галины Ильиничны.</w:t>
      </w:r>
    </w:p>
    <w:p>
      <w:pPr>
        <w:pStyle w:val="Style17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Style17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b/>
          <w:sz w:val="24"/>
        </w:rPr>
        <w:t>Форма проведения собрания – очно-заочное голосование голосами собственников.</w:t>
      </w:r>
    </w:p>
    <w:p>
      <w:pPr>
        <w:pStyle w:val="Style17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b/>
          <w:sz w:val="24"/>
        </w:rPr>
        <w:t>Очный этап голосования будет проходить 27 января 2019г с 10-00час на 1 этаже в подъезде № 2. Регистрация собственников начнется в 9-00час.</w:t>
      </w:r>
    </w:p>
    <w:p>
      <w:pPr>
        <w:pStyle w:val="Style17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b/>
          <w:sz w:val="24"/>
        </w:rPr>
        <w:t>Заочный этап голосования будет проходить с 28 января 2019г по 10 февраля 2019г.</w:t>
      </w:r>
    </w:p>
    <w:p>
      <w:pPr>
        <w:pStyle w:val="Style17"/>
        <w:rPr/>
      </w:pPr>
      <w:r>
        <w:rPr>
          <w:rStyle w:val="Style14"/>
          <w:rFonts w:ascii="Times New Roman" w:hAnsi="Times New Roman"/>
          <w:b/>
          <w:sz w:val="24"/>
        </w:rPr>
        <w:t>В 18-00час 10 февраля 2019г заканчивается прием заполненных бланков для голосования и будет произведен подсчет голосов.</w:t>
      </w:r>
    </w:p>
    <w:p>
      <w:pPr>
        <w:pStyle w:val="Style17"/>
        <w:spacing w:before="0" w:after="240"/>
        <w:ind w:firstLine="567"/>
        <w:jc w:val="both"/>
        <w:rPr/>
      </w:pPr>
      <w:r>
        <w:rPr>
          <w:rStyle w:val="Style14"/>
          <w:rFonts w:ascii="Times New Roman" w:hAnsi="Times New Roman"/>
          <w:sz w:val="24"/>
        </w:rPr>
        <w:t xml:space="preserve">    </w:t>
      </w:r>
      <w:r>
        <w:rPr>
          <w:rStyle w:val="Style14"/>
          <w:rFonts w:ascii="Times New Roman" w:hAnsi="Times New Roman"/>
          <w:sz w:val="24"/>
          <w:szCs w:val="24"/>
        </w:rPr>
        <w:t>Просим Вас  принять участие в проводимом общем годовом собрании собственников помещений в многоквартирном доме, расположенном по адресу: Кировская область, г. Вятские Поляны, ул. Азина, д.18 и передать Ваше решение по поставленным на голосовании вопросам в офис ТСЖ «Азина 18» в рабочие дни с 9-00час до 12-00час.</w:t>
      </w:r>
      <w:r>
        <w:rPr>
          <w:rStyle w:val="Style14"/>
          <w:sz w:val="24"/>
          <w:szCs w:val="24"/>
        </w:rPr>
        <w:tab/>
        <w:t>.</w:t>
      </w:r>
    </w:p>
    <w:p>
      <w:pPr>
        <w:pStyle w:val="Style17"/>
        <w:rPr/>
      </w:pPr>
      <w:r>
        <w:rPr>
          <w:rStyle w:val="Style14"/>
          <w:rFonts w:ascii="Times New Roman" w:hAnsi="Times New Roman"/>
          <w:sz w:val="24"/>
        </w:rPr>
        <w:t xml:space="preserve">                                                              </w:t>
      </w:r>
      <w:r>
        <w:rPr>
          <w:rStyle w:val="Style14"/>
          <w:rFonts w:eastAsia="Calibri" w:cs="Calibri"/>
        </w:rPr>
        <w:t xml:space="preserve">      </w:t>
      </w:r>
      <w:r>
        <w:rPr>
          <w:rStyle w:val="Style14"/>
          <w:rFonts w:eastAsia="Calibri" w:cs="Calibri"/>
          <w:sz w:val="4"/>
          <w:szCs w:val="4"/>
        </w:rPr>
        <w:t>2</w:t>
      </w:r>
      <w:r>
        <w:rPr>
          <w:rStyle w:val="Style14"/>
          <w:rFonts w:eastAsia="Calibri" w:cs="Calibri"/>
        </w:rPr>
        <w:t xml:space="preserve">                                                               </w:t>
      </w:r>
    </w:p>
    <w:p>
      <w:pPr>
        <w:pStyle w:val="Style17"/>
        <w:rPr/>
      </w:pPr>
      <w:r>
        <w:rPr>
          <w:rStyle w:val="Style14"/>
          <w:rFonts w:eastAsia="Calibri" w:cs="Calibri"/>
        </w:rPr>
        <w:t xml:space="preserve">                                                                        </w:t>
      </w:r>
      <w:r>
        <w:rPr>
          <w:rStyle w:val="Style14"/>
          <w:rFonts w:ascii="Times New Roman" w:hAnsi="Times New Roman"/>
          <w:b/>
        </w:rPr>
        <w:t>ПОВЕСТКА ДНЯ</w:t>
      </w:r>
    </w:p>
    <w:p>
      <w:pPr>
        <w:pStyle w:val="Style17"/>
        <w:jc w:val="center"/>
        <w:rPr/>
      </w:pPr>
      <w:r>
        <w:rPr>
          <w:rStyle w:val="Style14"/>
          <w:rFonts w:ascii="Times New Roman" w:hAnsi="Times New Roman"/>
          <w:b/>
        </w:rPr>
        <w:t xml:space="preserve">   </w:t>
      </w:r>
      <w:r>
        <w:rPr>
          <w:rStyle w:val="Style14"/>
          <w:rFonts w:ascii="Times New Roman" w:hAnsi="Times New Roman"/>
          <w:b/>
        </w:rPr>
        <w:t xml:space="preserve">ОБЩЕГО СОБРАНИЯ СОБСТВЕННИКОВ ЖИЛЫХ И НЕЖИЛЫХ   ПОМЕЩЕНИЙ ДОМА </w:t>
      </w:r>
      <w:r>
        <w:rPr>
          <w:rStyle w:val="Style14"/>
          <w:rFonts w:eastAsia="Segoe UI Symbol" w:ascii="Times New Roman" w:hAnsi="Times New Roman"/>
          <w:b/>
        </w:rPr>
        <w:t>№</w:t>
      </w:r>
      <w:r>
        <w:rPr>
          <w:rStyle w:val="Style14"/>
          <w:rFonts w:ascii="Times New Roman" w:hAnsi="Times New Roman"/>
          <w:b/>
        </w:rPr>
        <w:t xml:space="preserve"> 18 ПО УЛИЦЕ АЗИНА ГОРОДА ВЯТСКИЕ   ПОЛЯНЫ.</w:t>
      </w:r>
    </w:p>
    <w:p>
      <w:pPr>
        <w:pStyle w:val="Style17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Style17"/>
        <w:rPr>
          <w:rFonts w:ascii="Times New Roman" w:hAnsi="Times New Roman"/>
          <w:b/>
          <w:b/>
          <w:i/>
          <w:i/>
          <w:sz w:val="24"/>
        </w:rPr>
      </w:pPr>
      <w:r>
        <w:rPr>
          <w:rFonts w:ascii="Times New Roman" w:hAnsi="Times New Roman"/>
          <w:b/>
          <w:i/>
          <w:sz w:val="24"/>
        </w:rPr>
        <w:t>Вопрос 1.</w:t>
      </w:r>
    </w:p>
    <w:p>
      <w:pPr>
        <w:pStyle w:val="Style17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b/>
          <w:sz w:val="24"/>
        </w:rPr>
        <w:t>Избрание секретаря общего собрания собственников.</w:t>
      </w:r>
    </w:p>
    <w:p>
      <w:pPr>
        <w:pStyle w:val="Style17"/>
        <w:rPr/>
      </w:pPr>
      <w:r>
        <w:rPr>
          <w:rStyle w:val="Style14"/>
          <w:rFonts w:ascii="Times New Roman" w:hAnsi="Times New Roman"/>
          <w:b/>
          <w:i/>
          <w:sz w:val="24"/>
        </w:rPr>
        <w:t>Вопрос 2.</w:t>
      </w:r>
    </w:p>
    <w:p>
      <w:pPr>
        <w:pStyle w:val="Style17"/>
        <w:rPr/>
      </w:pPr>
      <w:r>
        <w:rPr>
          <w:rStyle w:val="Style14"/>
          <w:rFonts w:ascii="Times New Roman" w:hAnsi="Times New Roman"/>
          <w:b/>
          <w:sz w:val="24"/>
        </w:rPr>
        <w:t xml:space="preserve">Избрание счетной комиссии  для проведения общего собрания собственников помещений в количестве  </w:t>
      </w:r>
      <w:r>
        <w:rPr>
          <w:rStyle w:val="Style14"/>
          <w:rFonts w:ascii="Times New Roman" w:hAnsi="Times New Roman"/>
          <w:b/>
          <w:sz w:val="24"/>
          <w:u w:val="single"/>
        </w:rPr>
        <w:t>3</w:t>
      </w:r>
      <w:r>
        <w:rPr>
          <w:rStyle w:val="Style14"/>
          <w:rFonts w:ascii="Times New Roman" w:hAnsi="Times New Roman"/>
          <w:b/>
          <w:sz w:val="24"/>
        </w:rPr>
        <w:t xml:space="preserve"> человек.</w:t>
      </w:r>
    </w:p>
    <w:p>
      <w:pPr>
        <w:pStyle w:val="Style17"/>
        <w:rPr/>
      </w:pPr>
      <w:r>
        <w:rPr>
          <w:rStyle w:val="Style14"/>
          <w:rFonts w:ascii="Times New Roman" w:hAnsi="Times New Roman"/>
          <w:b/>
          <w:i/>
          <w:sz w:val="24"/>
        </w:rPr>
        <w:t>Вопрос 3.</w:t>
      </w:r>
    </w:p>
    <w:p>
      <w:pPr>
        <w:pStyle w:val="Style17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b/>
          <w:sz w:val="24"/>
        </w:rPr>
        <w:t>Выбор способа управления многоквартирным домом (ТСЖ или заключение договора управления с новой управляющей компанией, создаваемой администрацией г. Вятские Поляны).</w:t>
      </w:r>
    </w:p>
    <w:p>
      <w:pPr>
        <w:pStyle w:val="Style17"/>
        <w:rPr>
          <w:rFonts w:ascii="Times New Roman" w:hAnsi="Times New Roman"/>
          <w:b/>
          <w:b/>
          <w:i/>
          <w:i/>
          <w:sz w:val="24"/>
        </w:rPr>
      </w:pPr>
      <w:r>
        <w:rPr>
          <w:rFonts w:ascii="Times New Roman" w:hAnsi="Times New Roman"/>
          <w:b/>
          <w:i/>
          <w:sz w:val="24"/>
        </w:rPr>
        <w:t>Вопрос 4.</w:t>
      </w:r>
    </w:p>
    <w:p>
      <w:pPr>
        <w:pStyle w:val="Style17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b/>
          <w:sz w:val="24"/>
        </w:rPr>
        <w:t>Ремонт полов в подъезде № 1.</w:t>
      </w:r>
    </w:p>
    <w:p>
      <w:pPr>
        <w:pStyle w:val="Style17"/>
        <w:rPr>
          <w:rFonts w:ascii="Times New Roman" w:hAnsi="Times New Roman"/>
          <w:b/>
          <w:b/>
          <w:i/>
          <w:i/>
          <w:sz w:val="24"/>
        </w:rPr>
      </w:pPr>
      <w:r>
        <w:rPr>
          <w:rFonts w:ascii="Times New Roman" w:hAnsi="Times New Roman"/>
          <w:b/>
          <w:i/>
          <w:sz w:val="24"/>
        </w:rPr>
        <w:t>Вопрос 5.</w:t>
      </w:r>
    </w:p>
    <w:p>
      <w:pPr>
        <w:pStyle w:val="Style17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b/>
          <w:sz w:val="24"/>
        </w:rPr>
        <w:t>Ремонт крыши.</w:t>
      </w:r>
    </w:p>
    <w:p>
      <w:pPr>
        <w:pStyle w:val="Style17"/>
        <w:rPr>
          <w:rFonts w:ascii="Times New Roman" w:hAnsi="Times New Roman"/>
          <w:b/>
          <w:b/>
          <w:i/>
          <w:i/>
          <w:sz w:val="24"/>
        </w:rPr>
      </w:pPr>
      <w:r>
        <w:rPr>
          <w:rFonts w:ascii="Times New Roman" w:hAnsi="Times New Roman"/>
          <w:b/>
          <w:i/>
          <w:sz w:val="24"/>
        </w:rPr>
        <w:t>Вопрос 6.</w:t>
      </w:r>
    </w:p>
    <w:p>
      <w:pPr>
        <w:pStyle w:val="Style17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b/>
          <w:sz w:val="24"/>
        </w:rPr>
        <w:t>Ремонтные работы на придомовой территории по увеличению парковочных мест.</w:t>
      </w:r>
    </w:p>
    <w:p>
      <w:pPr>
        <w:pStyle w:val="Style17"/>
        <w:rPr>
          <w:rFonts w:ascii="Times New Roman" w:hAnsi="Times New Roman"/>
          <w:b/>
          <w:b/>
          <w:i/>
          <w:i/>
          <w:sz w:val="24"/>
        </w:rPr>
      </w:pPr>
      <w:r>
        <w:rPr>
          <w:rFonts w:ascii="Times New Roman" w:hAnsi="Times New Roman"/>
          <w:b/>
          <w:i/>
          <w:sz w:val="24"/>
        </w:rPr>
        <w:t>Вопрос 7.</w:t>
      </w:r>
    </w:p>
    <w:p>
      <w:pPr>
        <w:pStyle w:val="Style17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Пользование собственниками МКД средствами коллективного приема сигнала телевещания в связи с переходом с 15.04.2019г на цифровое телевидение или отказ от оказания услуг связи. </w:t>
      </w:r>
    </w:p>
    <w:p>
      <w:pPr>
        <w:pStyle w:val="Style17"/>
        <w:rPr>
          <w:rFonts w:ascii="Times New Roman" w:hAnsi="Times New Roman"/>
          <w:b/>
          <w:b/>
          <w:i/>
          <w:i/>
          <w:sz w:val="24"/>
        </w:rPr>
      </w:pPr>
      <w:r>
        <w:rPr>
          <w:rFonts w:ascii="Times New Roman" w:hAnsi="Times New Roman"/>
          <w:b/>
          <w:i/>
          <w:sz w:val="24"/>
        </w:rPr>
        <w:t>Вопрос 8.</w:t>
      </w:r>
    </w:p>
    <w:p>
      <w:pPr>
        <w:pStyle w:val="Style17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b/>
          <w:sz w:val="24"/>
        </w:rPr>
        <w:t>Определение места хранения материалов общего собрания собственников помещений многоквартирного дома.</w:t>
      </w:r>
    </w:p>
    <w:p>
      <w:pPr>
        <w:pStyle w:val="Style17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b/>
          <w:sz w:val="24"/>
        </w:rPr>
      </w:r>
    </w:p>
    <w:p>
      <w:pPr>
        <w:pStyle w:val="Style17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Style17"/>
        <w:rPr/>
      </w:pPr>
      <w:r>
        <w:rPr>
          <w:rStyle w:val="Style14"/>
          <w:rFonts w:eastAsia="Calibri" w:cs="Calibri"/>
        </w:rPr>
        <w:t xml:space="preserve"> </w:t>
      </w:r>
      <w:r>
        <w:rPr>
          <w:rStyle w:val="Style14"/>
          <w:rFonts w:ascii="Times New Roman" w:hAnsi="Times New Roman"/>
          <w:b/>
          <w:sz w:val="24"/>
        </w:rPr>
        <w:t>С информацией и материалами, которые будут представлены на данном собрании, можно ознакомиться в офисе ТСЖ «Азина 18» в понедельник и четверг с 8-00час до 12-00час.</w:t>
      </w:r>
    </w:p>
    <w:p>
      <w:pPr>
        <w:pStyle w:val="Style17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Style17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Style17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Style17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Style17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Style17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Style17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Style17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Style17"/>
        <w:ind w:firstLine="567"/>
        <w:jc w:val="both"/>
        <w:rPr/>
      </w:pPr>
      <w:r>
        <w:rPr>
          <w:rStyle w:val="Style14"/>
          <w:rFonts w:ascii="Times New Roman" w:hAnsi="Times New Roman"/>
          <w:sz w:val="24"/>
          <w:szCs w:val="24"/>
        </w:rPr>
        <w:t xml:space="preserve">Напоминаем Вам, что правом голосования на общем собрании собственников помещений в многоквартирном доме по вопросам, поставленным на голосование, обладают собственники помещений в данном доме. Голосование на общем собрании собственников помещений в многоквартирном доме осуществляется собственником помещения в данном доме как лично, так и через своего представителя. Представитель собственника помещения в многоквартирном доме на общем собрании собственников помещений в данном доме действует в соответствии с полномочиями, основанными на указаниях федеральных законов, актов уполномоченных на то государственных органов или актов органов местного самоуправления либо составленной в письменной форме доверенности на голосование. Доверенность на голосование должна содержать сведения о представляемом собственнике помещения в соответствующем многоквартирном доме и его представителе (имя или наименование, место жительства или место нахождения, паспортные данные) и должна быть оформлена в соответствии с требованиями </w:t>
      </w:r>
      <w:hyperlink r:id="rId2" w:tgtFrame="_top">
        <w:r>
          <w:rPr>
            <w:rStyle w:val="Style15"/>
            <w:rFonts w:ascii="Times New Roman" w:hAnsi="Times New Roman"/>
            <w:sz w:val="24"/>
            <w:szCs w:val="24"/>
          </w:rPr>
          <w:t>пунктов 4</w:t>
        </w:r>
      </w:hyperlink>
      <w:r>
        <w:rPr>
          <w:rStyle w:val="Style14"/>
          <w:rFonts w:ascii="Times New Roman" w:hAnsi="Times New Roman"/>
          <w:sz w:val="24"/>
          <w:szCs w:val="24"/>
        </w:rPr>
        <w:t xml:space="preserve"> и </w:t>
      </w:r>
      <w:hyperlink r:id="rId3" w:tgtFrame="_top">
        <w:r>
          <w:rPr>
            <w:rStyle w:val="Style15"/>
            <w:rFonts w:ascii="Times New Roman" w:hAnsi="Times New Roman"/>
            <w:sz w:val="24"/>
            <w:szCs w:val="24"/>
          </w:rPr>
          <w:t>5</w:t>
        </w:r>
      </w:hyperlink>
      <w:r>
        <w:rPr>
          <w:rStyle w:val="Style14"/>
          <w:rFonts w:ascii="Times New Roman" w:hAnsi="Times New Roman"/>
          <w:sz w:val="24"/>
          <w:szCs w:val="24"/>
        </w:rPr>
        <w:t xml:space="preserve"> статьи 185 Гражданского кодекса Российской Федерации или удостоверена нотариально.</w:t>
      </w:r>
    </w:p>
    <w:p>
      <w:pPr>
        <w:pStyle w:val="Style17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Принявшими участие в общем собрании собственников помещений в многоквартирном доме, проводимом в форме заочного голосования, считаются собственники помещений в данном доме, решения которых получены до даты окончания их приема.</w:t>
      </w:r>
    </w:p>
    <w:p>
      <w:pPr>
        <w:pStyle w:val="Style17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Принятие решения собственником осуществляется по каждому вопросу повестки дня, путём проставления в бланке листа бюллетеня или решения  любого знака напротив формулировки «за», «против» или «воздержался». </w:t>
      </w:r>
    </w:p>
    <w:p>
      <w:pPr>
        <w:pStyle w:val="Style17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>
          <w:rStyle w:val="Style14"/>
          <w:rFonts w:ascii="Times New Roman" w:hAnsi="Times New Roman"/>
          <w:sz w:val="24"/>
        </w:rPr>
        <w:t xml:space="preserve">          </w:t>
      </w:r>
    </w:p>
    <w:sectPr>
      <w:type w:val="nextPage"/>
      <w:pgSz w:w="11906" w:h="16838"/>
      <w:pgMar w:left="1701" w:right="851" w:header="0" w:top="737" w:footer="0" w:bottom="737" w:gutter="0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kern w:val="2"/>
        <w:sz w:val="22"/>
        <w:szCs w:val="22"/>
        <w:lang w:val="ru-RU" w:eastAsia="ru-RU" w:bidi="ar-SA"/>
      </w:rPr>
    </w:rPrDefault>
    <w:pPrDefault>
      <w:pPr>
        <w:suppressAutoHyphens w:val="false"/>
        <w:overflowPunct w:val="false"/>
        <w:autoSpaceDE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 w:val="false"/>
      <w:pBdr/>
      <w:shd w:fill="auto" w:val="clear"/>
      <w:kinsoku w:val="true"/>
      <w:overflowPunct w:val="false"/>
      <w:autoSpaceDE w:val="false"/>
      <w:bidi w:val="0"/>
      <w:snapToGrid w:val="true"/>
      <w:spacing w:lineRule="auto" w:line="240"/>
      <w:jc w:val="left"/>
      <w:textAlignment w:val="baseline"/>
    </w:pPr>
    <w:rPr>
      <w:rFonts w:ascii="Calibri" w:hAnsi="Calibri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2"/>
      <w:sz w:val="22"/>
      <w:szCs w:val="22"/>
      <w:u w:val="none"/>
      <w:vertAlign w:val="baseline"/>
      <w:em w:val="none"/>
      <w:lang w:val="ru-RU" w:eastAsia="ru-RU" w:bidi="ar-SA"/>
    </w:rPr>
  </w:style>
  <w:style w:type="character" w:styleId="Style14">
    <w:name w:val="Основной шрифт абзаца"/>
    <w:qFormat/>
    <w:rPr/>
  </w:style>
  <w:style w:type="character" w:styleId="Style15">
    <w:name w:val="Гиперссылка"/>
    <w:basedOn w:val="Style14"/>
    <w:qFormat/>
    <w:rPr>
      <w:color w:val="0000FF"/>
      <w:u w:val="single"/>
    </w:rPr>
  </w:style>
  <w:style w:type="character" w:styleId="Style16">
    <w:name w:val="Интернет-ссылка"/>
    <w:rPr>
      <w:color w:val="000080"/>
      <w:u w:val="single"/>
      <w:lang w:val="zxx" w:eastAsia="zxx" w:bidi="zxx"/>
    </w:rPr>
  </w:style>
  <w:style w:type="paragraph" w:styleId="Style17">
    <w:name w:val="Обычный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false"/>
      <w:autoSpaceDE w:val="false"/>
      <w:bidi w:val="0"/>
      <w:snapToGrid w:val="true"/>
      <w:spacing w:lineRule="auto" w:line="240"/>
      <w:jc w:val="left"/>
      <w:textAlignment w:val="baseline"/>
    </w:pPr>
    <w:rPr>
      <w:rFonts w:ascii="Calibri" w:hAnsi="Calibri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2"/>
      <w:sz w:val="22"/>
      <w:szCs w:val="22"/>
      <w:u w:val="none"/>
      <w:vertAlign w:val="baseline"/>
      <w:em w:val="none"/>
      <w:lang w:val="ru-RU" w:eastAsia="ru-RU" w:bidi="ar-SA"/>
    </w:rPr>
  </w:style>
  <w:style w:type="paragraph" w:styleId="Style18">
    <w:name w:val="Абзац списка"/>
    <w:basedOn w:val="Style17"/>
    <w:qFormat/>
    <w:pPr>
      <w:tabs>
        <w:tab w:val="clear" w:pos="708"/>
      </w:tabs>
      <w:suppressAutoHyphens w:val="true"/>
      <w:ind w:left="720"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main?base=LAW;n=112770;fld=134;dst=101025" TargetMode="External"/><Relationship Id="rId3" Type="http://schemas.openxmlformats.org/officeDocument/2006/relationships/hyperlink" Target="consultantplus://offline/main?base=LAW;n=112770;fld=134;dst=101027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78</TotalTime>
  <Application>LibreOffice/6.1.3.2$Windows_X86_64 LibreOffice_project/86daf60bf00efa86ad547e59e09d6bb77c699acb</Application>
  <Pages>2</Pages>
  <Words>623</Words>
  <CharactersWithSpaces>4171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2019-01-08T08:17:00Z</dcterms:created>
  <dc:creator>Galina</dc:creator>
  <dc:description/>
  <dc:language>ru-RU</dc:language>
  <cp:lastModifiedBy>Galina</cp:lastModifiedBy>
  <cp:lastPrinted>2018-11-03T17:14:00Z</cp:lastPrinted>
  <dcterms:modified xsi:type="dcterms:W3CDTF">2019-01-16T06:35:00Z</dcterms:modified>
  <cp:revision>10</cp:revision>
  <dc:subject/>
  <dc:title/>
</cp:coreProperties>
</file>